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75" w:beforeAutospacing="0" w:after="75" w:afterAutospacing="0" w:line="570" w:lineRule="atLeast"/>
        <w:ind w:left="0" w:right="0" w:firstLine="2620" w:firstLineChars="600"/>
        <w:jc w:val="both"/>
        <w:rPr>
          <w:rFonts w:hint="eastAsia" w:ascii="宋体" w:hAnsi="宋体" w:eastAsia="宋体" w:cs="宋体"/>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43"/>
          <w:szCs w:val="43"/>
          <w:shd w:val="clear" w:fill="FFFFFF"/>
          <w:lang w:val="en-US" w:eastAsia="zh-CN" w:bidi="ar"/>
        </w:rPr>
        <w:t>宁波职业技术学院</w:t>
      </w:r>
    </w:p>
    <w:p>
      <w:pPr>
        <w:keepNext w:val="0"/>
        <w:keepLines w:val="0"/>
        <w:widowControl/>
        <w:suppressLineNumbers w:val="0"/>
        <w:shd w:val="clear" w:fill="FFFFFF"/>
        <w:spacing w:before="75" w:beforeAutospacing="0" w:after="75" w:afterAutospacing="0" w:line="570" w:lineRule="atLeast"/>
        <w:ind w:left="0" w:right="0" w:firstLine="0"/>
        <w:jc w:val="center"/>
        <w:rPr>
          <w:rFonts w:hint="eastAsia" w:ascii="宋体" w:hAnsi="宋体" w:eastAsia="宋体" w:cs="宋体"/>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43"/>
          <w:szCs w:val="43"/>
          <w:shd w:val="clear" w:fill="FFFFFF"/>
          <w:lang w:val="en-US" w:eastAsia="zh-CN" w:bidi="ar"/>
        </w:rPr>
        <w:t>思想政治理论课改革创新实施方案</w:t>
      </w:r>
    </w:p>
    <w:p>
      <w:pPr>
        <w:keepNext w:val="0"/>
        <w:keepLines w:val="0"/>
        <w:widowControl/>
        <w:suppressLineNumbers w:val="0"/>
        <w:shd w:val="clear" w:fill="FFFFFF"/>
        <w:spacing w:before="75" w:beforeAutospacing="0" w:after="75" w:afterAutospacing="0" w:line="570" w:lineRule="atLeast"/>
        <w:ind w:left="0" w:right="0" w:firstLine="0"/>
        <w:jc w:val="center"/>
        <w:rPr>
          <w:rFonts w:hint="eastAsia" w:ascii="宋体" w:hAnsi="宋体" w:eastAsia="宋体" w:cs="宋体"/>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43"/>
          <w:szCs w:val="43"/>
          <w:shd w:val="clear" w:fill="FFFFFF"/>
          <w:lang w:val="en-US" w:eastAsia="zh-CN" w:bidi="ar"/>
        </w:rPr>
        <w:t> </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ascii="黑体" w:hAnsi="宋体" w:eastAsia="黑体" w:cs="黑体"/>
          <w:i w:val="0"/>
          <w:iCs w:val="0"/>
          <w:caps w:val="0"/>
          <w:color w:val="000000"/>
          <w:spacing w:val="0"/>
          <w:kern w:val="0"/>
          <w:sz w:val="31"/>
          <w:szCs w:val="31"/>
          <w:shd w:val="clear" w:fill="FFFFFF"/>
          <w:lang w:val="en-US" w:eastAsia="zh-CN" w:bidi="ar"/>
        </w:rPr>
        <w:t>一、指导思想</w:t>
      </w:r>
      <w:bookmarkStart w:id="0" w:name="_GoBack"/>
      <w:bookmarkEnd w:id="0"/>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ascii="仿宋" w:hAnsi="仿宋" w:eastAsia="仿宋" w:cs="仿宋"/>
          <w:i w:val="0"/>
          <w:iCs w:val="0"/>
          <w:caps w:val="0"/>
          <w:color w:val="000000"/>
          <w:spacing w:val="0"/>
          <w:kern w:val="0"/>
          <w:sz w:val="30"/>
          <w:szCs w:val="30"/>
          <w:shd w:val="clear" w:fill="FFFFFF"/>
          <w:lang w:val="en-US" w:eastAsia="zh-CN" w:bidi="ar"/>
        </w:rPr>
        <w:t>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努力培养担当民族复兴大任的时代新人，培养德智体美劳全面发展的高素质技术技能人才。</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1"/>
          <w:szCs w:val="31"/>
          <w:shd w:val="clear" w:fill="FFFFFF"/>
          <w:lang w:val="en-US" w:eastAsia="zh-CN" w:bidi="ar"/>
        </w:rPr>
        <w:t>二、总体目标</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充分发挥“思政课”落实立德树人根本任务关键课程作用，全面推动习近平新时代中国特色社会主义思想进教材进课堂进学生头脑，配齐专职“思政课”教师，打造一支可信、可敬、可靠，乐为、敢为、有为的高素质“思政课”教师队伍；完善“思政课”课程体系，优化教学内容，结合“双高校”建设要求，建成系列优质“思政课”教学资源库；推进理想信念教育常态化、制度化，落实《新时代爱国主义教育实施纲要》和《新时代公民道德建设纲要》；优化教学方法，创新教学形式，推进教学改革，梳理凝练形成高职“思政课”的“宁职品牌”；促进“理论与实践、教学与科研、思政课程与课程思政、专职教师与兼职教师”四个结合，打造具有鲜明高职特色的高水平马克思主义学院。</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1"/>
          <w:szCs w:val="31"/>
          <w:shd w:val="clear" w:fill="FFFFFF"/>
          <w:lang w:val="en-US" w:eastAsia="zh-CN" w:bidi="ar"/>
        </w:rPr>
        <w:t>三、主要任务</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ascii="华文楷体" w:hAnsi="华文楷体" w:eastAsia="华文楷体" w:cs="华文楷体"/>
          <w:i w:val="0"/>
          <w:iCs w:val="0"/>
          <w:caps w:val="0"/>
          <w:color w:val="000000"/>
          <w:spacing w:val="0"/>
          <w:kern w:val="0"/>
          <w:sz w:val="31"/>
          <w:szCs w:val="31"/>
          <w:shd w:val="clear" w:fill="FFFFFF"/>
          <w:lang w:val="en-US" w:eastAsia="zh-CN" w:bidi="ar"/>
        </w:rPr>
        <w:t>（一）加强</w:t>
      </w:r>
      <w:r>
        <w:rPr>
          <w:rStyle w:val="4"/>
          <w:rFonts w:hint="eastAsia" w:ascii="华文楷体" w:hAnsi="华文楷体" w:eastAsia="华文楷体" w:cs="华文楷体"/>
          <w:i w:val="0"/>
          <w:iCs w:val="0"/>
          <w:caps w:val="0"/>
          <w:color w:val="000000"/>
          <w:spacing w:val="0"/>
          <w:kern w:val="0"/>
          <w:sz w:val="31"/>
          <w:szCs w:val="31"/>
          <w:shd w:val="clear" w:fill="FFFFFF"/>
          <w:lang w:val="en-US" w:eastAsia="zh-CN" w:bidi="ar"/>
        </w:rPr>
        <w:t>“思政课”师资队伍建设</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仿宋" w:hAnsi="仿宋" w:eastAsia="仿宋" w:cs="仿宋"/>
          <w:i w:val="0"/>
          <w:iCs w:val="0"/>
          <w:caps w:val="0"/>
          <w:color w:val="000000"/>
          <w:spacing w:val="0"/>
          <w:kern w:val="0"/>
          <w:sz w:val="31"/>
          <w:szCs w:val="31"/>
          <w:shd w:val="clear" w:fill="FFFFFF"/>
          <w:lang w:val="en-US" w:eastAsia="zh-CN" w:bidi="ar"/>
        </w:rPr>
        <w:t>1.引培结合，配齐配强教师队伍</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加大引育“思政课”教师的力度。根据相关文件精神的要求，按照全日制在校生总数的师生比不低于1:350的比例核定专职“思政课”教师岗位。引进学科带头人、学术骨干和优秀博士，加快壮大“思政课”骨干教师队伍，培育建设国家级职教“思政课”教学创新团队。推动符合条件的辅导员参与“思政课”教学；动员政治素质过硬的相关学科专家转任“思政课”教师；采取兼职或柔性引进的办法，遴选相关科研院所、党政机关、企事业单位的骨干支援学校“思政课”建设；多措并举，建成一支结构合理、动态更新的兼职教师队伍。到2023年累计入选3名宁波市“思政课”青年骨干教师，累计入选2名宁波市“思政课”名师。到2025年培养造就1-2名省内有广泛影响的“思政课”名师，培养国家级“思政课”教学名师1名。到2023年争创国家级职教“思政课”教学创新团队。</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组建校内外“思政课”教师资源库。选聘高水平专家担任特聘教授，统筹好地方党政干部、社科理论界专家、各行业先进模范以及学校党委书记校长、院党政负责人、名师大家和专业课骨干教师、日常思想政治教育骨干等队伍上“思政课”讲台。从企业中聘请劳动模范、技术能手、大国工匠、道德楷模担任兼职德育导师，建设一支阅历丰富、有亲和力、身正为范的兼思想政治教育工作和教学队伍。</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仿宋" w:hAnsi="仿宋" w:eastAsia="仿宋" w:cs="仿宋"/>
          <w:i w:val="0"/>
          <w:iCs w:val="0"/>
          <w:caps w:val="0"/>
          <w:color w:val="000000"/>
          <w:spacing w:val="0"/>
          <w:kern w:val="0"/>
          <w:sz w:val="31"/>
          <w:szCs w:val="31"/>
          <w:shd w:val="clear" w:fill="FFFFFF"/>
          <w:lang w:val="en-US" w:eastAsia="zh-CN" w:bidi="ar"/>
        </w:rPr>
        <w:t>2.提高教师综合素质，搭建师资培育平台</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制定“思政课”教师队伍培养培训规划，鼓励在职教师攻读马克思主义理论博士学位以及到国内外高校及科研机构访学进修。定期组织学术交流与教学研讨活动，每年暑期组织“思政课”教师集体考察调研，深化教学改革与研究，鼓励和支持教师参加各项培训、论坛和学术活动。建立校际协作机制，通过挂职、支教、进修等方式共同开展教学研讨、课题研究、人才培养，组织“思政课”骨干教师到国（境）内外研学。到2023年积极申报一个国家级职教“思政课”教师研修基地。</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仿宋" w:hAnsi="仿宋" w:eastAsia="仿宋" w:cs="仿宋"/>
          <w:i w:val="0"/>
          <w:iCs w:val="0"/>
          <w:caps w:val="0"/>
          <w:color w:val="000000"/>
          <w:spacing w:val="0"/>
          <w:kern w:val="0"/>
          <w:sz w:val="31"/>
          <w:szCs w:val="31"/>
          <w:shd w:val="clear" w:fill="FFFFFF"/>
          <w:lang w:val="en-US" w:eastAsia="zh-CN" w:bidi="ar"/>
        </w:rPr>
        <w:t>3.深入开展思政研究，建设研究中心</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成立“习近平新时代中国特色社会主义思想研究中心”,视条件成熟成立“红色文化研究中心”等，推进学院理论教学与科研工作的纵深发展。遵循职业学校学生认知规律，开发遴选学生喜闻乐见的课程资源，因地制宜实施情景式、案例式、活动式等教法，建设一批学生真心喜爱、终生受益、体现职业教育特点的“思政课”课程。鼓励教师申报国家社科基金项目、教育部人文社科研究项目、浙江省哲学社会规划课题等思政专项研究项目，在限额申报的项目中给予申报名额倾斜，推进“思政课”教学与科研工作的深度融合，鼓励教师研究性地开展教学工作。在校级科研项目中设立党建思政研究专项课题。到2023年争取每年至少立项2个市厅级以上的研究项目，积极为省、市各级政府提供咨政报告。推进“思政课”教学与科研工作的深度融合，鼓励教师研究性地开展教学工作，尤其鼓励利用师生校外实践基地开展学科调研。</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华文楷体" w:hAnsi="华文楷体" w:eastAsia="华文楷体" w:cs="华文楷体"/>
          <w:i w:val="0"/>
          <w:iCs w:val="0"/>
          <w:caps w:val="0"/>
          <w:color w:val="000000"/>
          <w:spacing w:val="0"/>
          <w:kern w:val="0"/>
          <w:sz w:val="31"/>
          <w:szCs w:val="31"/>
          <w:shd w:val="clear" w:fill="FFFFFF"/>
          <w:lang w:val="en-US" w:eastAsia="zh-CN" w:bidi="ar"/>
        </w:rPr>
        <w:t>（二）完善“思政课”课程体系  </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仿宋" w:hAnsi="仿宋" w:eastAsia="仿宋" w:cs="仿宋"/>
          <w:i w:val="0"/>
          <w:iCs w:val="0"/>
          <w:caps w:val="0"/>
          <w:color w:val="000000"/>
          <w:spacing w:val="0"/>
          <w:kern w:val="0"/>
          <w:sz w:val="31"/>
          <w:szCs w:val="31"/>
          <w:shd w:val="clear" w:fill="FFFFFF"/>
          <w:lang w:val="en-US" w:eastAsia="zh-CN" w:bidi="ar"/>
        </w:rPr>
        <w:t>1.完善“思政课”课程群</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将思政教育全面融入人才培养方案和专业课程，加强以习近平新时代中国特色社会主义思想为核心内容的“思政课”课程群建设。结合大学生特点，在保持“思政课”必修课程设置相对稳定基础上，形成必修课加选修课的课程体系。</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完善“思政必修课程”。专科生开设 “毛泽东思想和中国特色社会主义理论体系概论”（4学分）、“思想道德修养与法律基础”（3学分）、“形势与政策”（1学分）三门必修课。本科生开设马克思主义基本原理（3学分）、毛泽东思想和中国特色社会主义理论体系概论（5学分）、中国近现代史纲要（3学分）、思想道德与法治（3学分）、形势与政策（2学分）。</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丰富“思政选修课程”。在保持“思政课”必修课程设置相对稳定基础上，围绕马克思主义经典著作，党史、新中国史、改革开放史、社会主义发展史，中华优秀传统文化、革命文化、社会主义先进文化，宪法法律等，开设选择性必修课程。确保学生至少从“四史”中选修 1 门课程。</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开好“思政拓展课程”。建好“红色讲师团课”，探索课程思政和思政课程的融合。结合青马培育工程和理论研究中心，建好“阳光会客厅”理论沙龙、“人亚”青年宣讲团，培养青年马克思主义理论学习骨干。与各教学单位联合共建5个以上“课程思政”实践教学基地。</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仿宋" w:hAnsi="仿宋" w:eastAsia="仿宋" w:cs="仿宋"/>
          <w:i w:val="0"/>
          <w:iCs w:val="0"/>
          <w:caps w:val="0"/>
          <w:color w:val="000000"/>
          <w:spacing w:val="0"/>
          <w:kern w:val="0"/>
          <w:sz w:val="31"/>
          <w:szCs w:val="31"/>
          <w:shd w:val="clear" w:fill="FFFFFF"/>
          <w:lang w:val="en-US" w:eastAsia="zh-CN" w:bidi="ar"/>
        </w:rPr>
        <w:t>2.优化实践教学模式</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构建“知行合一”“思政课”实践教学模式，多线整合思政课程的教育资源，多向拓展教学情境，强化实践教学形态，坚持思想引导与素质培养相融合，观念教育与行为指导相统一，理论学习与实践体验相结合。注重教学相长的师生互动、理论与实践的有效衔接、思政课程与课程思政的同向同行，将社会主义核心价值观有机融入理论教学和实践教学，积极推动有效课堂建设。利用校内外实践教学基地，建立“校内协作、校外协同”的实践教学运行机制，创建“校外跨界兼职、校内外专兼职相结合”的师资队伍结构，打造协同育人模式。依托参观考察、实地调研、公益服务、主题宣传、现场教学和暑期社会实践等实践载体，整合学校党委宣传部、教务处、学工团委、后勤等部门以及各二级教学单位的师资力量，构建全员全程育人的思想政治教育队伍，形成教学合力，保障实践教学稳步长效推进。</w:t>
      </w:r>
    </w:p>
    <w:p>
      <w:pPr>
        <w:keepNext w:val="0"/>
        <w:keepLines w:val="0"/>
        <w:widowControl/>
        <w:suppressLineNumbers w:val="0"/>
        <w:shd w:val="clear" w:fill="FFFFFF"/>
        <w:spacing w:before="75" w:beforeAutospacing="0" w:after="75" w:afterAutospacing="0" w:line="570" w:lineRule="atLeast"/>
        <w:ind w:left="0" w:right="0" w:firstLine="315"/>
        <w:jc w:val="left"/>
        <w:rPr>
          <w:rFonts w:hint="eastAsia" w:ascii="宋体" w:hAnsi="宋体" w:eastAsia="宋体" w:cs="宋体"/>
          <w:i w:val="0"/>
          <w:iCs w:val="0"/>
          <w:caps w:val="0"/>
          <w:color w:val="000000"/>
          <w:spacing w:val="0"/>
          <w:sz w:val="21"/>
          <w:szCs w:val="21"/>
        </w:rPr>
      </w:pPr>
      <w:r>
        <w:rPr>
          <w:rStyle w:val="4"/>
          <w:rFonts w:hint="eastAsia" w:ascii="华文楷体" w:hAnsi="华文楷体" w:eastAsia="华文楷体" w:cs="华文楷体"/>
          <w:i w:val="0"/>
          <w:iCs w:val="0"/>
          <w:caps w:val="0"/>
          <w:color w:val="000000"/>
          <w:spacing w:val="0"/>
          <w:kern w:val="0"/>
          <w:sz w:val="31"/>
          <w:szCs w:val="31"/>
          <w:shd w:val="clear" w:fill="FFFFFF"/>
          <w:lang w:val="en-US" w:eastAsia="zh-CN" w:bidi="ar"/>
        </w:rPr>
        <w:t>（三）系统推进“思政课”教学改革</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仿宋" w:hAnsi="仿宋" w:eastAsia="仿宋" w:cs="仿宋"/>
          <w:i w:val="0"/>
          <w:iCs w:val="0"/>
          <w:caps w:val="0"/>
          <w:color w:val="000000"/>
          <w:spacing w:val="0"/>
          <w:kern w:val="0"/>
          <w:sz w:val="31"/>
          <w:szCs w:val="31"/>
          <w:shd w:val="clear" w:fill="FFFFFF"/>
          <w:lang w:val="en-US" w:eastAsia="zh-CN" w:bidi="ar"/>
        </w:rPr>
        <w:t>1.实施多样化教学方法</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综合运用专题式、互动式、探究式、体验式、案例式等教学方法，构建开放型思政课堂。结合新时代大学生学习习惯和特点, 充分利用互联网技术与思维,将有效结合“互联网+思政教育”, 探索实施云课堂、微课堂、翻转课堂等，从教学方法、教学手段等方面予以创新。运用好“全国高校‘思政课’教师网络集体备课平台”等互联网教学资源。打造在全国有影响力的思政“金课”，形成“思政课”的特色品牌，建成省级以上在线开放课程，打造五门国家级职教“思政课”示范课堂。</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仿宋" w:hAnsi="仿宋" w:eastAsia="仿宋" w:cs="仿宋"/>
          <w:i w:val="0"/>
          <w:iCs w:val="0"/>
          <w:caps w:val="0"/>
          <w:color w:val="000000"/>
          <w:spacing w:val="0"/>
          <w:kern w:val="0"/>
          <w:sz w:val="31"/>
          <w:szCs w:val="31"/>
          <w:shd w:val="clear" w:fill="FFFFFF"/>
          <w:lang w:val="en-US" w:eastAsia="zh-CN" w:bidi="ar"/>
        </w:rPr>
        <w:t>2.创新实践教学形式</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推进“课堂、校园、社会”三位一体实践教学形式，实现理论从认知到践行的转化。充分挖掘宁波地方红色资源、优秀传统资源、区域资源和重大项目资源，在原有基础上再建立适合新时代“思政课”实践教学要求的基地。发挥高职院校工学结合、产教融合的优势，与各二级学院联合共建实践教学基地。创新实践教学形式，逐步建立“随堂实践、重点团队常态化基地实践、暑期集中实践”相结合的全方位实践教学形式。一是按照课程分批实行探索；二是逐步推进校外实践常态化，教师带队到基地下乡调研，突出实践教学成效；三是探索开展暑期社会实践，建立“思政课”实践教学与专业学习、勤工助学、志愿服务等相结合的长效机制，突出党建主题教育等实践特色。充分利用浙江“三地”资源，建立一批突出党建特色与红色文化特色的实践基地，完善实践指导方式，“思政课”教师注重带队指导与调研指导相结合；完善学生考核评价方式，将“思政课”教学与社会实践、志愿服务等有机融合。</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仿宋" w:hAnsi="仿宋" w:eastAsia="仿宋" w:cs="仿宋"/>
          <w:i w:val="0"/>
          <w:iCs w:val="0"/>
          <w:caps w:val="0"/>
          <w:color w:val="000000"/>
          <w:spacing w:val="0"/>
          <w:kern w:val="0"/>
          <w:sz w:val="31"/>
          <w:szCs w:val="31"/>
          <w:shd w:val="clear" w:fill="FFFFFF"/>
          <w:lang w:val="en-US" w:eastAsia="zh-CN" w:bidi="ar"/>
        </w:rPr>
        <w:t>3.完善课程评价体系</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推进知识考核与行为养成考核相结合的考评体系，优化以课程知识为核心的学期考评体系，注重过程考核，把学生的学习过程与目标考核相结合。课程考核由形成性考核和项目化考核构成。考核注重平时学习过程、培养学习与实践能力。引导学生自觉地将理论运用于实践，在实践中培养大学生关心社会、观察问题，不断提升分析问题和解决问题的能力。</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华文楷体" w:hAnsi="华文楷体" w:eastAsia="华文楷体" w:cs="华文楷体"/>
          <w:i w:val="0"/>
          <w:iCs w:val="0"/>
          <w:caps w:val="0"/>
          <w:color w:val="000000"/>
          <w:spacing w:val="0"/>
          <w:kern w:val="0"/>
          <w:sz w:val="31"/>
          <w:szCs w:val="31"/>
          <w:shd w:val="clear" w:fill="FFFFFF"/>
          <w:lang w:val="en-US" w:eastAsia="zh-CN" w:bidi="ar"/>
        </w:rPr>
        <w:t>（四）构建“大思政”育人格局</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仿宋" w:hAnsi="仿宋" w:eastAsia="仿宋" w:cs="仿宋"/>
          <w:i w:val="0"/>
          <w:iCs w:val="0"/>
          <w:caps w:val="0"/>
          <w:color w:val="000000"/>
          <w:spacing w:val="0"/>
          <w:kern w:val="0"/>
          <w:sz w:val="31"/>
          <w:szCs w:val="31"/>
          <w:shd w:val="clear" w:fill="FFFFFF"/>
          <w:lang w:val="en-US" w:eastAsia="zh-CN" w:bidi="ar"/>
        </w:rPr>
        <w:t>1.提高校园文化建设的理论品质</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做好“三提升”工程，即提升学生马克思主义理论学习的热情，提升学生党校入党积极分子和理论研究中心成员的马克思主义理论的认知，提升学生理论学习类社团的层次和内涵。逐渐争取在条件成熟的二级学院成立理论社团，形成三个理论社团活动品牌。依托“阳光会客厅”理论沙龙，汇集学校青年马克思主义学习者，结合社会热点，时事焦点进行交流研讨。形成青马工程学习团队组组有导师、人人会调研、周周有活动的良好学习氛围。</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Style w:val="4"/>
          <w:rFonts w:hint="eastAsia" w:ascii="仿宋" w:hAnsi="仿宋" w:eastAsia="仿宋" w:cs="仿宋"/>
          <w:i w:val="0"/>
          <w:iCs w:val="0"/>
          <w:caps w:val="0"/>
          <w:color w:val="000000"/>
          <w:spacing w:val="0"/>
          <w:kern w:val="0"/>
          <w:sz w:val="31"/>
          <w:szCs w:val="31"/>
          <w:shd w:val="clear" w:fill="FFFFFF"/>
          <w:lang w:val="en-US" w:eastAsia="zh-CN" w:bidi="ar"/>
        </w:rPr>
        <w:t>2.推进思政课程和课程思政的融合</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整合学校、政府、企业的各方资源，优化由一批不同专业教学骨干、行业领军人物等组成的</w:t>
      </w:r>
      <w:r>
        <w:rPr>
          <w:rFonts w:ascii="Calibri" w:hAnsi="Calibri" w:eastAsia="Calibri" w:cs="Calibri"/>
          <w:i w:val="0"/>
          <w:iCs w:val="0"/>
          <w:caps w:val="0"/>
          <w:color w:val="000000"/>
          <w:spacing w:val="0"/>
          <w:kern w:val="0"/>
          <w:sz w:val="30"/>
          <w:szCs w:val="30"/>
          <w:shd w:val="clear" w:fill="FFFFFF"/>
          <w:lang w:val="en-US" w:eastAsia="zh-CN" w:bidi="ar"/>
        </w:rPr>
        <w:t> </w:t>
      </w:r>
      <w:r>
        <w:rPr>
          <w:rFonts w:hint="eastAsia" w:ascii="仿宋" w:hAnsi="仿宋" w:eastAsia="仿宋" w:cs="仿宋"/>
          <w:i w:val="0"/>
          <w:iCs w:val="0"/>
          <w:caps w:val="0"/>
          <w:color w:val="000000"/>
          <w:spacing w:val="0"/>
          <w:kern w:val="0"/>
          <w:sz w:val="30"/>
          <w:szCs w:val="30"/>
          <w:shd w:val="clear" w:fill="FFFFFF"/>
          <w:lang w:val="en-US" w:eastAsia="zh-CN" w:bidi="ar"/>
        </w:rPr>
        <w:t>“红色讲师团”。在第一批“红色讲师团”基础上继续动员优秀校友代表、创业成功人士、各级劳动模范等加入团队。通过课堂讲授、讲座、录制微课视频等方式嵌入到“思政课”课堂教学中去。积极推进“思政课”和课程思政的深度融合。深挖不同专业“思政元素”，打破“思政课”教师“单兵作战，消解大学“思政课”“孤岛化”困境，实现青年大学生在人生观、价值观培养“同频共振”效应。马克思主义学院积极参加各分院课程思政建设，每年协助每个教学单位建设课程思政示范课程1门、课程思政教学研究项目1个、课程思政教学优秀案例1个。到2023年，指导参与建成国家级课程思政示范课程3门、课程思政教育案例5个。</w:t>
      </w:r>
    </w:p>
    <w:p>
      <w:pPr>
        <w:keepNext w:val="0"/>
        <w:keepLines w:val="0"/>
        <w:widowControl/>
        <w:suppressLineNumbers w:val="0"/>
        <w:shd w:val="clear" w:fill="FFFFFF"/>
        <w:spacing w:before="75" w:beforeAutospacing="0" w:after="75" w:afterAutospacing="0" w:line="570" w:lineRule="atLeast"/>
        <w:ind w:left="0" w:right="0" w:firstLine="795"/>
        <w:jc w:val="left"/>
        <w:rPr>
          <w:rFonts w:hint="eastAsia" w:ascii="宋体" w:hAnsi="宋体" w:eastAsia="宋体" w:cs="宋体"/>
          <w:i w:val="0"/>
          <w:iCs w:val="0"/>
          <w:caps w:val="0"/>
          <w:color w:val="000000"/>
          <w:spacing w:val="0"/>
          <w:sz w:val="21"/>
          <w:szCs w:val="21"/>
        </w:rPr>
      </w:pPr>
      <w:r>
        <w:rPr>
          <w:rStyle w:val="4"/>
          <w:rFonts w:hint="eastAsia" w:ascii="仿宋" w:hAnsi="仿宋" w:eastAsia="仿宋" w:cs="仿宋"/>
          <w:i w:val="0"/>
          <w:iCs w:val="0"/>
          <w:caps w:val="0"/>
          <w:color w:val="000000"/>
          <w:spacing w:val="0"/>
          <w:kern w:val="0"/>
          <w:sz w:val="31"/>
          <w:szCs w:val="31"/>
          <w:shd w:val="clear" w:fill="FFFFFF"/>
          <w:lang w:val="en-US" w:eastAsia="zh-CN" w:bidi="ar"/>
        </w:rPr>
        <w:t>3.建好“宁职马院”微信公众号，拓展思政教育新平台</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建好“宁职马院”微信公众号。作为“思政课”的延伸课堂，设置“院情纵览”、“要闻快讯”、“学术研究”“阳光会客厅”等板块，每周推送时政或与“思政课”相关的文章、资讯。把“宁职马院”微信公众号打造成富有政治性、思想性、深受学生喜爱并富有影响力的马克思主义理论学习精神家园。引导和扶持师生积极创作导向正确、内容生动、形式多样的网络文化产品。</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1"/>
          <w:szCs w:val="31"/>
          <w:shd w:val="clear" w:fill="FFFFFF"/>
          <w:lang w:val="en-US" w:eastAsia="zh-CN" w:bidi="ar"/>
        </w:rPr>
        <w:t>四、组织保障</w:t>
      </w:r>
    </w:p>
    <w:p>
      <w:pPr>
        <w:keepNext w:val="0"/>
        <w:keepLines w:val="0"/>
        <w:widowControl/>
        <w:suppressLineNumbers w:val="0"/>
        <w:shd w:val="clear" w:fill="FFFFFF"/>
        <w:spacing w:before="75" w:beforeAutospacing="0" w:after="75" w:afterAutospacing="0" w:line="570" w:lineRule="atLeast"/>
        <w:ind w:left="0" w:right="0" w:firstLine="465"/>
        <w:jc w:val="left"/>
        <w:rPr>
          <w:rFonts w:hint="eastAsia" w:ascii="宋体" w:hAnsi="宋体" w:eastAsia="宋体" w:cs="宋体"/>
          <w:i w:val="0"/>
          <w:iCs w:val="0"/>
          <w:caps w:val="0"/>
          <w:color w:val="000000"/>
          <w:spacing w:val="0"/>
          <w:sz w:val="21"/>
          <w:szCs w:val="21"/>
        </w:rPr>
      </w:pPr>
      <w:r>
        <w:rPr>
          <w:rStyle w:val="4"/>
          <w:rFonts w:hint="eastAsia" w:ascii="华文楷体" w:hAnsi="华文楷体" w:eastAsia="华文楷体" w:cs="华文楷体"/>
          <w:i w:val="0"/>
          <w:iCs w:val="0"/>
          <w:caps w:val="0"/>
          <w:color w:val="000000"/>
          <w:spacing w:val="0"/>
          <w:kern w:val="0"/>
          <w:sz w:val="31"/>
          <w:szCs w:val="31"/>
          <w:shd w:val="clear" w:fill="FFFFFF"/>
          <w:lang w:val="en-US" w:eastAsia="zh-CN" w:bidi="ar"/>
        </w:rPr>
        <w:t>（一）强化领导与管理</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成立“宁波职业技术学院大学生思想政治理论课建设领导小组”，由分管思想政治工作的校领导担任组长，领导小组秘书处设在马克思主义学院，建立学校办公室、组织部、宣传部、教务处、人事处、科研处、财务处、学工部、团委、马克思主义学院联席会议制度及资源共享制度。学校党委会每学期至少召开1次专题会议，研究“思政课”建设，把“思政课”作为重点课程、把马克思主义学院作为重点学院，纳入学校发展规划以及“双高”建设方案进行重点建设。落实领导干部讲课听课制度。学校党委书记、校长以及学校领导班子其他成员带头进课堂讲课，每学期为学生讲授“思政课”。建立校党委书记、校长、校领导班子其他成员和教学督导听课制度。学校党委书记、校长，分管思想政治和分管教学、科研工作的校领导，对每门“思政课”必修课，每人每学期至少听1次课；公共教学部领导班子每位成员，在一个任期内要对所有授课教师做到听课全覆盖。</w:t>
      </w:r>
    </w:p>
    <w:p>
      <w:pPr>
        <w:keepNext w:val="0"/>
        <w:keepLines w:val="0"/>
        <w:widowControl/>
        <w:suppressLineNumbers w:val="0"/>
        <w:shd w:val="clear" w:fill="FFFFFF"/>
        <w:spacing w:before="75" w:beforeAutospacing="0" w:after="75" w:afterAutospacing="0" w:line="570" w:lineRule="atLeast"/>
        <w:ind w:left="0" w:right="0" w:firstLine="465"/>
        <w:jc w:val="left"/>
        <w:rPr>
          <w:rFonts w:hint="eastAsia" w:ascii="宋体" w:hAnsi="宋体" w:eastAsia="宋体" w:cs="宋体"/>
          <w:i w:val="0"/>
          <w:iCs w:val="0"/>
          <w:caps w:val="0"/>
          <w:color w:val="000000"/>
          <w:spacing w:val="0"/>
          <w:sz w:val="21"/>
          <w:szCs w:val="21"/>
        </w:rPr>
      </w:pPr>
      <w:r>
        <w:rPr>
          <w:rStyle w:val="4"/>
          <w:rFonts w:hint="eastAsia" w:ascii="华文楷体" w:hAnsi="华文楷体" w:eastAsia="华文楷体" w:cs="华文楷体"/>
          <w:i w:val="0"/>
          <w:iCs w:val="0"/>
          <w:caps w:val="0"/>
          <w:color w:val="000000"/>
          <w:spacing w:val="0"/>
          <w:kern w:val="0"/>
          <w:sz w:val="31"/>
          <w:szCs w:val="31"/>
          <w:shd w:val="clear" w:fill="FFFFFF"/>
          <w:lang w:val="en-US" w:eastAsia="zh-CN" w:bidi="ar"/>
        </w:rPr>
        <w:t>（二）加强马克思主义学院建设</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马克思主义学院与公共教学部合署办公，配齐领导班子,完善组织机构，承担全校“思政课”教学任务，设置相应的科研组织，并根据需要配备管理人员。马克思主义学院组织架构规划如下：教学机构由《毛泽东思想和中国特色社会主义理论体系概论》教研室、《思想道德修养与法律基础》教研室、《形势与政策》教研室组成。科研机构由“习近平新时代中国特色社会主义理论研究中心”、“红色文化研究中心（筹）”。服务机构由“青马培育工程”、“阳光会客厅理论沙龙”、“人亚青年宣讲团”、“大学生理论研究中心”、“红色讲师团”组成。</w:t>
      </w:r>
    </w:p>
    <w:p>
      <w:pPr>
        <w:keepNext w:val="0"/>
        <w:keepLines w:val="0"/>
        <w:widowControl/>
        <w:suppressLineNumbers w:val="0"/>
        <w:shd w:val="clear" w:fill="FFFFFF"/>
        <w:spacing w:before="75" w:beforeAutospacing="0" w:after="75" w:afterAutospacing="0" w:line="570" w:lineRule="atLeast"/>
        <w:ind w:left="0" w:right="0" w:firstLine="465"/>
        <w:jc w:val="left"/>
        <w:rPr>
          <w:rFonts w:hint="eastAsia" w:ascii="宋体" w:hAnsi="宋体" w:eastAsia="宋体" w:cs="宋体"/>
          <w:i w:val="0"/>
          <w:iCs w:val="0"/>
          <w:caps w:val="0"/>
          <w:color w:val="000000"/>
          <w:spacing w:val="0"/>
          <w:sz w:val="21"/>
          <w:szCs w:val="21"/>
        </w:rPr>
      </w:pPr>
      <w:r>
        <w:rPr>
          <w:rStyle w:val="4"/>
          <w:rFonts w:hint="eastAsia" w:ascii="华文楷体" w:hAnsi="华文楷体" w:eastAsia="华文楷体" w:cs="华文楷体"/>
          <w:i w:val="0"/>
          <w:iCs w:val="0"/>
          <w:caps w:val="0"/>
          <w:color w:val="000000"/>
          <w:spacing w:val="0"/>
          <w:kern w:val="0"/>
          <w:sz w:val="31"/>
          <w:szCs w:val="31"/>
          <w:shd w:val="clear" w:fill="FFFFFF"/>
          <w:lang w:val="en-US" w:eastAsia="zh-CN" w:bidi="ar"/>
        </w:rPr>
        <w:t>（三）确保经费投入</w:t>
      </w:r>
    </w:p>
    <w:p>
      <w:pPr>
        <w:keepNext w:val="0"/>
        <w:keepLines w:val="0"/>
        <w:widowControl/>
        <w:suppressLineNumbers w:val="0"/>
        <w:shd w:val="clear" w:fill="FFFFFF"/>
        <w:spacing w:before="75" w:beforeAutospacing="0" w:after="75" w:afterAutospacing="0" w:line="570" w:lineRule="atLeast"/>
        <w:ind w:left="0" w:right="0" w:firstLine="645"/>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学校按不低于生均30元的标准按年度提取专项经费，用于“思政课”教师的队伍建设和教学改革，并随学校经费的增长逐步加大支持力度。</w:t>
      </w:r>
    </w:p>
    <w:p>
      <w:pPr>
        <w:keepNext w:val="0"/>
        <w:keepLines w:val="0"/>
        <w:widowControl/>
        <w:suppressLineNumbers w:val="0"/>
        <w:shd w:val="clear" w:fill="FFFFFF"/>
        <w:spacing w:before="75" w:beforeAutospacing="0" w:after="75" w:afterAutospacing="0" w:line="570" w:lineRule="atLeast"/>
        <w:ind w:left="0" w:right="0" w:firstLine="465"/>
        <w:jc w:val="left"/>
        <w:rPr>
          <w:rFonts w:hint="eastAsia" w:ascii="宋体" w:hAnsi="宋体" w:eastAsia="宋体" w:cs="宋体"/>
          <w:i w:val="0"/>
          <w:iCs w:val="0"/>
          <w:caps w:val="0"/>
          <w:color w:val="000000"/>
          <w:spacing w:val="0"/>
          <w:sz w:val="21"/>
          <w:szCs w:val="21"/>
        </w:rPr>
      </w:pPr>
      <w:r>
        <w:rPr>
          <w:rStyle w:val="4"/>
          <w:rFonts w:hint="eastAsia" w:ascii="华文楷体" w:hAnsi="华文楷体" w:eastAsia="华文楷体" w:cs="华文楷体"/>
          <w:i w:val="0"/>
          <w:iCs w:val="0"/>
          <w:caps w:val="0"/>
          <w:color w:val="000000"/>
          <w:spacing w:val="0"/>
          <w:kern w:val="0"/>
          <w:sz w:val="31"/>
          <w:szCs w:val="31"/>
          <w:shd w:val="clear" w:fill="FFFFFF"/>
          <w:lang w:val="en-US" w:eastAsia="zh-CN" w:bidi="ar"/>
        </w:rPr>
        <w:t>（四）健全教师评价机制和激励机制</w:t>
      </w:r>
    </w:p>
    <w:p>
      <w:pPr>
        <w:keepNext w:val="0"/>
        <w:keepLines w:val="0"/>
        <w:widowControl/>
        <w:suppressLineNumbers w:val="0"/>
        <w:spacing w:before="75" w:beforeAutospacing="0" w:after="75" w:afterAutospacing="0"/>
        <w:ind w:left="0" w:right="0" w:firstLine="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30"/>
          <w:szCs w:val="30"/>
          <w:lang w:val="en-US" w:eastAsia="zh-CN" w:bidi="ar"/>
        </w:rPr>
        <w:t>科学设置“思政课”教师专业技术职务（职称）岗位，高级专业技术职务（职称）岗位比例不低于学校平均水平。制定符合“思政课”教师职业特点和岗位要求的专业技术职务(职称)评聘标准，做到评聘条件单列、计划单列、评委单列。将“思政课”教师在中央、省、市主要媒体理论版上发表的文章纳入学术成果范畴，并与职称晋升条件相衔接。在各类教学成果、质量工程和高层次教科研项目申报中设立思政专项，给予政策倾斜。学校把“思政课”教师作为干部队伍重要来源之一，优先考虑具有“思政课”教师工作经历的担任学校党政管理干部。表彰优秀“思政课”教师，推选和宣传“思政课”教学各级各类先进典型，发挥示范引领作用。严把“思政课”教师政治关、师德关、业务关，建立不合格“思政课”教师的退出机制</w:t>
      </w:r>
    </w:p>
    <w:p>
      <w:pPr>
        <w:widowControl/>
        <w:shd w:val="clear" w:color="auto" w:fill="FFFFFF"/>
        <w:spacing w:line="576" w:lineRule="atLeast"/>
        <w:ind w:firstLine="640"/>
        <w:jc w:val="left"/>
        <w:rPr>
          <w:rFonts w:hint="eastAsia" w:ascii="Arial" w:hAnsi="Arial" w:eastAsia="宋体" w:cs="Arial"/>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iZTIxMWYzNmQwYmYwNWYyMmZlZWEzNGY0OWFhODIifQ=="/>
  </w:docVars>
  <w:rsids>
    <w:rsidRoot w:val="002C53C7"/>
    <w:rsid w:val="002C53C7"/>
    <w:rsid w:val="008F7462"/>
    <w:rsid w:val="1A5A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SysCeo.com</Company>
  <Pages>12</Pages>
  <Words>858</Words>
  <Characters>4895</Characters>
  <Lines>40</Lines>
  <Paragraphs>11</Paragraphs>
  <TotalTime>9</TotalTime>
  <ScaleCrop>false</ScaleCrop>
  <LinksUpToDate>false</LinksUpToDate>
  <CharactersWithSpaces>5742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2021-05-07T13:28:00Z</dcterms:created>
  <dc:creator>Microsoft</dc:creator>
  <cp:lastModifiedBy>^-^</cp:lastModifiedBy>
  <dcterms:modified xsi:type="dcterms:W3CDTF">2022-06-23T00:52:43Z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4768E0FD22184BF3A59B4180D7634D9D</vt:lpwstr>
  </property>
</Properties>
</file>